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3EA" w:rsidRPr="00AC23CF" w:rsidRDefault="00166CD3" w:rsidP="00CD0B75">
      <w:pPr>
        <w:shd w:val="clear" w:color="auto" w:fill="FFFFFF"/>
        <w:spacing w:after="0" w:line="360" w:lineRule="atLeast"/>
        <w:jc w:val="both"/>
        <w:rPr>
          <w:rFonts w:ascii="Times New Roman" w:hAnsi="Times New Roman"/>
          <w:b/>
          <w:color w:val="FF0000"/>
          <w:sz w:val="28"/>
          <w:lang w:val="en-US"/>
        </w:rPr>
      </w:pPr>
      <w:r w:rsidRPr="00166CD3">
        <w:rPr>
          <w:rFonts w:ascii="Times New Roman" w:hAnsi="Times New Roman"/>
          <w:b/>
          <w:bCs/>
          <w:noProof/>
          <w:sz w:val="24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F9600" wp14:editId="775A7A87">
                <wp:simplePos x="0" y="0"/>
                <wp:positionH relativeFrom="column">
                  <wp:posOffset>1100068</wp:posOffset>
                </wp:positionH>
                <wp:positionV relativeFrom="paragraph">
                  <wp:posOffset>-223934</wp:posOffset>
                </wp:positionV>
                <wp:extent cx="2823203" cy="276999"/>
                <wp:effectExtent l="0" t="0" r="0" b="0"/>
                <wp:wrapNone/>
                <wp:docPr id="35" name="pole tekstow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3203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66CD3" w:rsidRDefault="00166CD3" w:rsidP="00166CD3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EF9600" id="_x0000_t202" coordsize="21600,21600" o:spt="202" path="m,l,21600r21600,l21600,xe">
                <v:stroke joinstyle="miter"/>
                <v:path gradientshapeok="t" o:connecttype="rect"/>
              </v:shapetype>
              <v:shape id="pole tekstowe 34" o:spid="_x0000_s1026" type="#_x0000_t202" style="position:absolute;left:0;text-align:left;margin-left:86.6pt;margin-top:-17.65pt;width:222.3pt;height:2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" filled="f" stroked="f">
                <v:textbox style="mso-fit-shape-to-text:t">
                  <w:txbxContent>
                    <w:p w:rsidR="00166CD3" w:rsidRDefault="00166CD3" w:rsidP="00166CD3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83571E" w:rsidRPr="00AC23CF">
        <w:rPr>
          <w:rFonts w:ascii="Times New Roman" w:hAnsi="Times New Roman"/>
          <w:b/>
          <w:color w:val="FF0000"/>
          <w:sz w:val="28"/>
        </w:rPr>
        <w:t>Категории</w:t>
      </w:r>
      <w:r w:rsidR="00B503EA" w:rsidRPr="00AC23CF">
        <w:rPr>
          <w:rFonts w:ascii="Times New Roman" w:hAnsi="Times New Roman"/>
          <w:b/>
          <w:color w:val="FF0000"/>
          <w:sz w:val="28"/>
          <w:lang w:val="en-US"/>
        </w:rPr>
        <w:t>:</w:t>
      </w:r>
    </w:p>
    <w:p w:rsidR="00B503EA" w:rsidRDefault="00166CD3" w:rsidP="00CD0B75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 xml:space="preserve"> </w:t>
      </w:r>
      <w:r w:rsidR="007F49D7">
        <w:rPr>
          <w:rFonts w:ascii="Times New Roman" w:hAnsi="Times New Roman"/>
          <w:b/>
          <w:color w:val="FF0000"/>
          <w:sz w:val="28"/>
        </w:rPr>
        <w:t>Гърло и кашлица</w:t>
      </w:r>
    </w:p>
    <w:p w:rsidR="00350C6F" w:rsidRPr="00350C6F" w:rsidRDefault="00350C6F" w:rsidP="00350C6F">
      <w:pPr>
        <w:shd w:val="clear" w:color="auto" w:fill="FFFFFF"/>
        <w:spacing w:after="0" w:line="360" w:lineRule="atLeast"/>
        <w:jc w:val="both"/>
        <w:rPr>
          <w:rFonts w:ascii="Times New Roman" w:hAnsi="Times New Roman"/>
          <w:b/>
          <w:color w:val="FF0000"/>
          <w:sz w:val="28"/>
        </w:rPr>
      </w:pPr>
    </w:p>
    <w:p w:rsidR="00166CD3" w:rsidRPr="00166CD3" w:rsidRDefault="00166CD3" w:rsidP="00CD0B75">
      <w:pPr>
        <w:shd w:val="clear" w:color="auto" w:fill="FFFFFF"/>
        <w:spacing w:after="0" w:line="360" w:lineRule="atLeast"/>
        <w:jc w:val="both"/>
        <w:rPr>
          <w:rFonts w:ascii="Times New Roman" w:hAnsi="Times New Roman"/>
          <w:b/>
          <w:bCs/>
          <w:sz w:val="24"/>
          <w:szCs w:val="28"/>
        </w:rPr>
      </w:pPr>
      <w:r w:rsidRPr="00166CD3">
        <w:rPr>
          <w:rFonts w:ascii="Times New Roman" w:hAnsi="Times New Roman"/>
          <w:b/>
          <w:bCs/>
          <w:sz w:val="24"/>
          <w:szCs w:val="28"/>
        </w:rPr>
        <w:t xml:space="preserve">Иновокс Експрес </w:t>
      </w:r>
    </w:p>
    <w:p w:rsidR="005C2D54" w:rsidRDefault="005A7A48" w:rsidP="00CD0B75">
      <w:pPr>
        <w:shd w:val="clear" w:color="auto" w:fill="FFFFFF"/>
        <w:spacing w:after="0" w:line="360" w:lineRule="atLeast"/>
        <w:jc w:val="both"/>
        <w:rPr>
          <w:rFonts w:ascii="Times New Roman" w:hAnsi="Times New Roman"/>
          <w:bCs/>
          <w:sz w:val="24"/>
          <w:szCs w:val="28"/>
        </w:rPr>
      </w:pPr>
      <w:r w:rsidRPr="00AB7012">
        <w:rPr>
          <w:rFonts w:ascii="Times New Roman" w:hAnsi="Times New Roman"/>
          <w:bCs/>
          <w:sz w:val="24"/>
          <w:szCs w:val="28"/>
        </w:rPr>
        <w:t xml:space="preserve">с вкус на </w:t>
      </w:r>
      <w:r w:rsidR="00E46CF6">
        <w:rPr>
          <w:rFonts w:ascii="Times New Roman" w:hAnsi="Times New Roman"/>
          <w:bCs/>
          <w:sz w:val="24"/>
          <w:szCs w:val="28"/>
        </w:rPr>
        <w:t>мед и лимон</w:t>
      </w:r>
    </w:p>
    <w:p w:rsidR="00B503EA" w:rsidRPr="00AB7012" w:rsidRDefault="00166CD3" w:rsidP="00CD0B75">
      <w:pPr>
        <w:shd w:val="clear" w:color="auto" w:fill="FFFFFF"/>
        <w:spacing w:after="0" w:line="360" w:lineRule="atLeast"/>
        <w:jc w:val="both"/>
        <w:rPr>
          <w:rFonts w:ascii="Times New Roman" w:hAnsi="Times New Roman"/>
          <w:bCs/>
          <w:sz w:val="24"/>
          <w:szCs w:val="28"/>
        </w:rPr>
      </w:pPr>
      <w:r w:rsidRPr="00AB7012">
        <w:rPr>
          <w:rFonts w:ascii="Times New Roman" w:hAnsi="Times New Roman"/>
          <w:bCs/>
          <w:sz w:val="24"/>
          <w:szCs w:val="28"/>
        </w:rPr>
        <w:t>24</w:t>
      </w:r>
      <w:r w:rsidR="00CD0B75" w:rsidRPr="00AB7012">
        <w:rPr>
          <w:rFonts w:ascii="Times New Roman" w:hAnsi="Times New Roman"/>
          <w:bCs/>
          <w:sz w:val="24"/>
          <w:szCs w:val="28"/>
        </w:rPr>
        <w:t xml:space="preserve"> </w:t>
      </w:r>
      <w:r w:rsidRPr="00AB7012">
        <w:rPr>
          <w:rFonts w:ascii="Times New Roman" w:hAnsi="Times New Roman"/>
          <w:bCs/>
          <w:sz w:val="24"/>
          <w:szCs w:val="28"/>
        </w:rPr>
        <w:t>таблетки за смучене</w:t>
      </w:r>
    </w:p>
    <w:p w:rsidR="00166CD3" w:rsidRPr="00AC23CF" w:rsidRDefault="00166CD3" w:rsidP="00CD0B75">
      <w:pPr>
        <w:shd w:val="clear" w:color="auto" w:fill="FFFFFF"/>
        <w:spacing w:after="0" w:line="360" w:lineRule="atLeast"/>
        <w:jc w:val="both"/>
        <w:rPr>
          <w:rFonts w:ascii="Times New Roman" w:hAnsi="Times New Roman"/>
          <w:b/>
          <w:sz w:val="28"/>
        </w:rPr>
      </w:pPr>
    </w:p>
    <w:p w:rsidR="00166CD3" w:rsidRPr="00166CD3" w:rsidRDefault="00166CD3" w:rsidP="00166CD3">
      <w:pPr>
        <w:spacing w:after="0"/>
        <w:jc w:val="both"/>
        <w:rPr>
          <w:rFonts w:ascii="Times New Roman" w:hAnsi="Times New Roman"/>
          <w:b/>
          <w:bCs/>
          <w:sz w:val="24"/>
          <w:szCs w:val="28"/>
        </w:rPr>
      </w:pPr>
      <w:r w:rsidRPr="00166CD3">
        <w:rPr>
          <w:rFonts w:ascii="Times New Roman" w:hAnsi="Times New Roman"/>
          <w:b/>
          <w:bCs/>
          <w:sz w:val="24"/>
          <w:szCs w:val="28"/>
        </w:rPr>
        <w:t>Експресен при болки в гърлото</w:t>
      </w:r>
    </w:p>
    <w:p w:rsidR="00E46CF6" w:rsidRPr="00BE7C6A" w:rsidRDefault="00E46CF6" w:rsidP="00E46CF6">
      <w:pPr>
        <w:spacing w:after="0"/>
        <w:jc w:val="both"/>
        <w:rPr>
          <w:rFonts w:ascii="Times New Roman" w:hAnsi="Times New Roman"/>
        </w:rPr>
      </w:pPr>
      <w:r w:rsidRPr="00BE7C6A">
        <w:rPr>
          <w:rFonts w:ascii="Times New Roman" w:hAnsi="Times New Roman"/>
          <w:iCs/>
        </w:rPr>
        <w:t xml:space="preserve">Облекчаване на симптомите на възпалено гърло при възрастни и деца над 12 години </w:t>
      </w:r>
    </w:p>
    <w:p w:rsidR="004879B7" w:rsidRPr="00AC23CF" w:rsidRDefault="004879B7" w:rsidP="004879B7">
      <w:pPr>
        <w:spacing w:after="0"/>
        <w:jc w:val="both"/>
        <w:rPr>
          <w:rFonts w:ascii="Times New Roman" w:hAnsi="Times New Roman"/>
          <w:b/>
          <w:bCs/>
          <w:sz w:val="24"/>
          <w:szCs w:val="28"/>
        </w:rPr>
      </w:pPr>
    </w:p>
    <w:p w:rsidR="006754C2" w:rsidRPr="00AC23CF" w:rsidRDefault="006754C2" w:rsidP="006754C2">
      <w:pPr>
        <w:spacing w:after="0"/>
        <w:jc w:val="both"/>
        <w:rPr>
          <w:rFonts w:ascii="Times New Roman" w:hAnsi="Times New Roman"/>
          <w:b/>
          <w:bCs/>
          <w:sz w:val="24"/>
          <w:szCs w:val="28"/>
        </w:rPr>
      </w:pPr>
    </w:p>
    <w:p w:rsidR="006754C2" w:rsidRDefault="006754C2" w:rsidP="006754C2">
      <w:pPr>
        <w:spacing w:after="0"/>
        <w:jc w:val="both"/>
        <w:rPr>
          <w:rFonts w:ascii="Times New Roman" w:hAnsi="Times New Roman"/>
          <w:b/>
          <w:bCs/>
          <w:sz w:val="24"/>
          <w:szCs w:val="28"/>
        </w:rPr>
      </w:pPr>
      <w:bookmarkStart w:id="0" w:name="_GoBack"/>
      <w:r>
        <w:rPr>
          <w:rFonts w:ascii="Times New Roman" w:hAnsi="Times New Roman"/>
          <w:b/>
          <w:bCs/>
          <w:sz w:val="24"/>
          <w:szCs w:val="28"/>
        </w:rPr>
        <w:t>Показания:</w:t>
      </w:r>
    </w:p>
    <w:p w:rsidR="006754C2" w:rsidRDefault="006754C2" w:rsidP="006754C2">
      <w:pPr>
        <w:pStyle w:val="NormalWeb"/>
        <w:numPr>
          <w:ilvl w:val="0"/>
          <w:numId w:val="13"/>
        </w:numPr>
        <w:spacing w:before="0" w:beforeAutospacing="0" w:after="0" w:afterAutospacing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Облекчава болките в гърлото*</w:t>
      </w:r>
    </w:p>
    <w:p w:rsidR="006754C2" w:rsidRDefault="006754C2" w:rsidP="006754C2">
      <w:pPr>
        <w:pStyle w:val="NormalWeb"/>
        <w:numPr>
          <w:ilvl w:val="0"/>
          <w:numId w:val="13"/>
        </w:numPr>
        <w:spacing w:before="0" w:beforeAutospacing="0" w:after="0" w:afterAutospacing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Бори се срещу вирусите и бактериите**</w:t>
      </w:r>
    </w:p>
    <w:p w:rsidR="006754C2" w:rsidRDefault="006754C2" w:rsidP="006754C2">
      <w:pPr>
        <w:pStyle w:val="NormalWeb"/>
        <w:numPr>
          <w:ilvl w:val="0"/>
          <w:numId w:val="13"/>
        </w:numPr>
        <w:spacing w:before="0" w:beforeAutospacing="0" w:after="0" w:afterAutospacing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Антивирусно действие след 1 минута***</w:t>
      </w:r>
    </w:p>
    <w:p w:rsidR="006754C2" w:rsidRDefault="006754C2" w:rsidP="006754C2">
      <w:pPr>
        <w:spacing w:after="0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6754C2" w:rsidRDefault="006754C2" w:rsidP="006754C2">
      <w:pPr>
        <w:spacing w:after="0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 xml:space="preserve">* </w:t>
      </w:r>
      <w:r>
        <w:rPr>
          <w:rFonts w:ascii="Times New Roman" w:hAnsi="Times New Roman"/>
          <w:i/>
          <w:sz w:val="16"/>
        </w:rPr>
        <w:tab/>
        <w:t>Отнася се за лидокаинов хидрохлорид</w:t>
      </w:r>
    </w:p>
    <w:p w:rsidR="006754C2" w:rsidRDefault="006754C2" w:rsidP="006754C2">
      <w:pPr>
        <w:spacing w:after="0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 xml:space="preserve">** </w:t>
      </w:r>
      <w:r>
        <w:rPr>
          <w:rFonts w:ascii="Times New Roman" w:hAnsi="Times New Roman"/>
          <w:i/>
          <w:sz w:val="16"/>
        </w:rPr>
        <w:tab/>
        <w:t>Отнася се за Амилметакрезол и 2,4-Дихлорбензилов алкохол, които достигат максимална концентрация в слюнката 3-4 минути след като се изсмуче таблетката</w:t>
      </w:r>
    </w:p>
    <w:p w:rsidR="006754C2" w:rsidRDefault="006754C2" w:rsidP="006754C2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16"/>
        </w:rPr>
        <w:t xml:space="preserve">*** </w:t>
      </w:r>
      <w:r>
        <w:rPr>
          <w:rFonts w:ascii="Times New Roman" w:hAnsi="Times New Roman"/>
          <w:i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Комбинирано действие на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i/>
          <w:sz w:val="16"/>
        </w:rPr>
        <w:t>Амилметакрезол и 2,4-Дихлорбензилов алкохол</w:t>
      </w:r>
    </w:p>
    <w:bookmarkEnd w:id="0"/>
    <w:p w:rsidR="00166CD3" w:rsidRDefault="00166CD3" w:rsidP="00166CD3">
      <w:pPr>
        <w:spacing w:after="0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166CD3" w:rsidRDefault="00166CD3" w:rsidP="00166CD3">
      <w:pPr>
        <w:spacing w:after="0"/>
        <w:jc w:val="both"/>
        <w:rPr>
          <w:rFonts w:ascii="Times New Roman" w:hAnsi="Times New Roman"/>
          <w:b/>
          <w:bCs/>
          <w:sz w:val="24"/>
          <w:szCs w:val="28"/>
        </w:rPr>
      </w:pPr>
      <w:r w:rsidRPr="00166CD3">
        <w:rPr>
          <w:rFonts w:ascii="Times New Roman" w:hAnsi="Times New Roman"/>
          <w:b/>
          <w:bCs/>
          <w:sz w:val="24"/>
          <w:szCs w:val="28"/>
        </w:rPr>
        <w:t>Всяка таблетка за смучене съдържа:</w:t>
      </w:r>
    </w:p>
    <w:p w:rsidR="00AB7012" w:rsidRPr="00AB7012" w:rsidRDefault="00AB7012" w:rsidP="00166CD3">
      <w:pPr>
        <w:spacing w:after="0"/>
        <w:jc w:val="both"/>
        <w:rPr>
          <w:rFonts w:ascii="Times New Roman" w:hAnsi="Times New Roman"/>
          <w:bCs/>
          <w:sz w:val="24"/>
          <w:szCs w:val="28"/>
        </w:rPr>
      </w:pPr>
      <w:r w:rsidRPr="00AB7012">
        <w:rPr>
          <w:rFonts w:ascii="Times New Roman" w:hAnsi="Times New Roman"/>
          <w:bCs/>
          <w:sz w:val="24"/>
          <w:szCs w:val="28"/>
        </w:rPr>
        <w:t>Активни вещества</w:t>
      </w:r>
    </w:p>
    <w:p w:rsidR="005E20AF" w:rsidRPr="00166CD3" w:rsidRDefault="001E727A" w:rsidP="00BE7C6A">
      <w:pPr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166CD3">
        <w:rPr>
          <w:rFonts w:ascii="Times New Roman" w:hAnsi="Times New Roman"/>
        </w:rPr>
        <w:t xml:space="preserve">Лидокаинов хидрохлорид (Lidocaine Hydrochloride) </w:t>
      </w:r>
      <w:r w:rsidR="00166CD3">
        <w:rPr>
          <w:rFonts w:ascii="Times New Roman" w:hAnsi="Times New Roman"/>
        </w:rPr>
        <w:tab/>
      </w:r>
      <w:r w:rsidR="00166CD3">
        <w:rPr>
          <w:rFonts w:ascii="Times New Roman" w:hAnsi="Times New Roman"/>
        </w:rPr>
        <w:tab/>
      </w:r>
      <w:r w:rsidR="00166CD3">
        <w:rPr>
          <w:rFonts w:ascii="Times New Roman" w:hAnsi="Times New Roman"/>
        </w:rPr>
        <w:tab/>
      </w:r>
      <w:r w:rsidRPr="00166CD3">
        <w:rPr>
          <w:rFonts w:ascii="Times New Roman" w:hAnsi="Times New Roman"/>
        </w:rPr>
        <w:t>2,00 mg</w:t>
      </w:r>
    </w:p>
    <w:p w:rsidR="005E20AF" w:rsidRPr="00166CD3" w:rsidRDefault="001E727A" w:rsidP="00BE7C6A">
      <w:pPr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166CD3">
        <w:rPr>
          <w:rFonts w:ascii="Times New Roman" w:hAnsi="Times New Roman"/>
        </w:rPr>
        <w:t xml:space="preserve">Амилметакрезол (Amylmetacresol) </w:t>
      </w:r>
      <w:r w:rsidR="00166CD3">
        <w:rPr>
          <w:rFonts w:ascii="Times New Roman" w:hAnsi="Times New Roman"/>
        </w:rPr>
        <w:tab/>
      </w:r>
      <w:r w:rsidR="00166CD3">
        <w:rPr>
          <w:rFonts w:ascii="Times New Roman" w:hAnsi="Times New Roman"/>
        </w:rPr>
        <w:tab/>
      </w:r>
      <w:r w:rsidR="00166CD3">
        <w:rPr>
          <w:rFonts w:ascii="Times New Roman" w:hAnsi="Times New Roman"/>
        </w:rPr>
        <w:tab/>
      </w:r>
      <w:r w:rsidR="00166CD3">
        <w:rPr>
          <w:rFonts w:ascii="Times New Roman" w:hAnsi="Times New Roman"/>
        </w:rPr>
        <w:tab/>
      </w:r>
      <w:r w:rsidR="00166CD3">
        <w:rPr>
          <w:rFonts w:ascii="Times New Roman" w:hAnsi="Times New Roman"/>
        </w:rPr>
        <w:tab/>
      </w:r>
      <w:r w:rsidRPr="00166CD3">
        <w:rPr>
          <w:rFonts w:ascii="Times New Roman" w:hAnsi="Times New Roman"/>
        </w:rPr>
        <w:t>0,60 mg</w:t>
      </w:r>
    </w:p>
    <w:p w:rsidR="005E20AF" w:rsidRPr="00166CD3" w:rsidRDefault="001E727A" w:rsidP="00BE7C6A">
      <w:pPr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166CD3">
        <w:rPr>
          <w:rFonts w:ascii="Times New Roman" w:hAnsi="Times New Roman"/>
        </w:rPr>
        <w:t>2,4</w:t>
      </w:r>
      <w:r w:rsidRPr="00166CD3">
        <w:rPr>
          <w:rFonts w:ascii="Times New Roman" w:hAnsi="Times New Roman"/>
        </w:rPr>
        <w:noBreakHyphen/>
        <w:t>Дихлоробензилов алкохол (2,4-Dichlorobenzyl Alcohol)</w:t>
      </w:r>
      <w:r w:rsidR="00166CD3">
        <w:rPr>
          <w:rFonts w:ascii="Times New Roman" w:hAnsi="Times New Roman"/>
        </w:rPr>
        <w:tab/>
      </w:r>
      <w:r w:rsidR="00166CD3">
        <w:rPr>
          <w:rFonts w:ascii="Times New Roman" w:hAnsi="Times New Roman"/>
        </w:rPr>
        <w:tab/>
      </w:r>
      <w:r w:rsidRPr="00166CD3">
        <w:rPr>
          <w:rFonts w:ascii="Times New Roman" w:hAnsi="Times New Roman"/>
        </w:rPr>
        <w:t>1,20 mg</w:t>
      </w:r>
    </w:p>
    <w:p w:rsidR="00AB7012" w:rsidRDefault="00AB7012" w:rsidP="00BE7C6A">
      <w:pPr>
        <w:spacing w:after="0"/>
        <w:jc w:val="both"/>
        <w:rPr>
          <w:rFonts w:ascii="Times New Roman" w:hAnsi="Times New Roman"/>
          <w:b/>
          <w:sz w:val="24"/>
        </w:rPr>
      </w:pPr>
    </w:p>
    <w:p w:rsidR="00BE7C6A" w:rsidRDefault="00BE7C6A" w:rsidP="00BE7C6A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</w:t>
      </w:r>
      <w:r w:rsidRPr="00AC23CF">
        <w:rPr>
          <w:rFonts w:ascii="Times New Roman" w:hAnsi="Times New Roman"/>
          <w:b/>
          <w:sz w:val="24"/>
        </w:rPr>
        <w:t>озировка:</w:t>
      </w:r>
    </w:p>
    <w:p w:rsidR="00BE7C6A" w:rsidRDefault="00BE7C6A" w:rsidP="00166CD3">
      <w:pPr>
        <w:spacing w:after="0"/>
        <w:jc w:val="both"/>
        <w:rPr>
          <w:rFonts w:ascii="Times New Roman" w:hAnsi="Times New Roman"/>
          <w:bCs/>
          <w:u w:val="single"/>
        </w:rPr>
      </w:pPr>
    </w:p>
    <w:p w:rsidR="00166CD3" w:rsidRPr="00BE7C6A" w:rsidRDefault="00166CD3" w:rsidP="00166CD3">
      <w:pPr>
        <w:spacing w:after="0"/>
        <w:jc w:val="both"/>
        <w:rPr>
          <w:rFonts w:ascii="Times New Roman" w:hAnsi="Times New Roman"/>
          <w:u w:val="single"/>
        </w:rPr>
      </w:pPr>
      <w:r w:rsidRPr="00BE7C6A">
        <w:rPr>
          <w:rFonts w:ascii="Times New Roman" w:hAnsi="Times New Roman"/>
          <w:bCs/>
          <w:u w:val="single"/>
        </w:rPr>
        <w:t>Възрастни и деца над 12 години:</w:t>
      </w:r>
    </w:p>
    <w:p w:rsidR="00166CD3" w:rsidRPr="00166CD3" w:rsidRDefault="00166CD3" w:rsidP="00166CD3">
      <w:pPr>
        <w:spacing w:after="0"/>
        <w:jc w:val="both"/>
        <w:rPr>
          <w:rFonts w:ascii="Times New Roman" w:hAnsi="Times New Roman"/>
        </w:rPr>
      </w:pPr>
      <w:r w:rsidRPr="00166CD3">
        <w:rPr>
          <w:rFonts w:ascii="Times New Roman" w:hAnsi="Times New Roman"/>
        </w:rPr>
        <w:t xml:space="preserve">1 таблетка за смучене на 2-3 часа и при нужда, до максимум 8 таблетки за смучене </w:t>
      </w:r>
    </w:p>
    <w:p w:rsidR="00AB7012" w:rsidRDefault="00AB7012" w:rsidP="00AB7012">
      <w:pPr>
        <w:spacing w:after="0"/>
        <w:jc w:val="both"/>
        <w:rPr>
          <w:rFonts w:ascii="Times New Roman" w:hAnsi="Times New Roman"/>
          <w:b/>
          <w:sz w:val="24"/>
        </w:rPr>
      </w:pPr>
    </w:p>
    <w:p w:rsidR="00AB7012" w:rsidRPr="00AB7012" w:rsidRDefault="00AB7012" w:rsidP="00AB7012">
      <w:pPr>
        <w:spacing w:after="0"/>
        <w:jc w:val="both"/>
        <w:rPr>
          <w:rFonts w:ascii="Times New Roman" w:hAnsi="Times New Roman"/>
          <w:b/>
          <w:sz w:val="24"/>
        </w:rPr>
      </w:pPr>
      <w:r w:rsidRPr="00AB7012">
        <w:rPr>
          <w:rFonts w:ascii="Times New Roman" w:hAnsi="Times New Roman"/>
          <w:b/>
          <w:sz w:val="24"/>
        </w:rPr>
        <w:t xml:space="preserve">Начин на приложение </w:t>
      </w:r>
      <w:r>
        <w:rPr>
          <w:rFonts w:ascii="Times New Roman" w:hAnsi="Times New Roman"/>
          <w:b/>
          <w:sz w:val="24"/>
        </w:rPr>
        <w:t>Иновокс Експрес:</w:t>
      </w:r>
    </w:p>
    <w:p w:rsidR="005E20AF" w:rsidRPr="00AB7012" w:rsidRDefault="001E727A" w:rsidP="00AB7012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AB7012">
        <w:rPr>
          <w:rFonts w:ascii="Times New Roman" w:hAnsi="Times New Roman"/>
        </w:rPr>
        <w:t>За оромукозно приложение</w:t>
      </w:r>
    </w:p>
    <w:p w:rsidR="005E20AF" w:rsidRPr="00AB7012" w:rsidRDefault="001E727A" w:rsidP="00AB7012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AB7012">
        <w:rPr>
          <w:rFonts w:ascii="Times New Roman" w:hAnsi="Times New Roman"/>
        </w:rPr>
        <w:t>Оставете таблетк</w:t>
      </w:r>
      <w:r w:rsidR="00E46CF6">
        <w:rPr>
          <w:rFonts w:ascii="Times New Roman" w:hAnsi="Times New Roman"/>
        </w:rPr>
        <w:t>ата</w:t>
      </w:r>
      <w:r w:rsidRPr="00AB7012">
        <w:rPr>
          <w:rFonts w:ascii="Times New Roman" w:hAnsi="Times New Roman"/>
        </w:rPr>
        <w:t xml:space="preserve"> да се разтвор</w:t>
      </w:r>
      <w:r w:rsidR="00E46CF6">
        <w:rPr>
          <w:rFonts w:ascii="Times New Roman" w:hAnsi="Times New Roman"/>
        </w:rPr>
        <w:t>и</w:t>
      </w:r>
      <w:r w:rsidRPr="00AB7012">
        <w:rPr>
          <w:rFonts w:ascii="Times New Roman" w:hAnsi="Times New Roman"/>
        </w:rPr>
        <w:t xml:space="preserve"> бавно в устата, не оставяйте да се разтваря от вътрешната страна на бузата</w:t>
      </w:r>
    </w:p>
    <w:p w:rsidR="005E20AF" w:rsidRPr="00AB7012" w:rsidRDefault="001E727A" w:rsidP="00AB7012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AB7012">
        <w:rPr>
          <w:rFonts w:ascii="Times New Roman" w:hAnsi="Times New Roman"/>
        </w:rPr>
        <w:t>Не приемайте това лекарство преди хранене или преди прием на течности</w:t>
      </w:r>
    </w:p>
    <w:p w:rsidR="005E20AF" w:rsidRPr="00AB7012" w:rsidRDefault="001E727A" w:rsidP="00AB7012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AB7012">
        <w:rPr>
          <w:rFonts w:ascii="Times New Roman" w:hAnsi="Times New Roman"/>
        </w:rPr>
        <w:t xml:space="preserve">Не се препоръчва продължителната употреба на това лекарство за повече от 5 дни </w:t>
      </w:r>
      <w:r w:rsidRPr="00AB7012">
        <w:rPr>
          <w:rFonts w:ascii="Times New Roman" w:hAnsi="Times New Roman"/>
          <w:lang w:val="en-US"/>
        </w:rPr>
        <w:t> </w:t>
      </w:r>
    </w:p>
    <w:p w:rsidR="00AB7012" w:rsidRPr="00166CD3" w:rsidRDefault="00AB7012" w:rsidP="00166CD3">
      <w:pPr>
        <w:spacing w:after="0"/>
        <w:jc w:val="both"/>
        <w:rPr>
          <w:rFonts w:ascii="Times New Roman" w:hAnsi="Times New Roman"/>
        </w:rPr>
      </w:pPr>
    </w:p>
    <w:p w:rsidR="00AB7012" w:rsidRDefault="00AB7012" w:rsidP="00C3714A">
      <w:pPr>
        <w:spacing w:after="0"/>
        <w:jc w:val="both"/>
        <w:rPr>
          <w:rFonts w:ascii="Times New Roman" w:hAnsi="Times New Roman"/>
          <w:b/>
          <w:sz w:val="24"/>
        </w:rPr>
      </w:pPr>
    </w:p>
    <w:p w:rsidR="00166CD3" w:rsidRDefault="00166CD3" w:rsidP="005A7A48">
      <w:pPr>
        <w:spacing w:after="0"/>
        <w:jc w:val="both"/>
        <w:rPr>
          <w:rFonts w:ascii="Times New Roman" w:hAnsi="Times New Roman"/>
        </w:rPr>
      </w:pPr>
    </w:p>
    <w:p w:rsidR="00166CD3" w:rsidRPr="00AC23CF" w:rsidRDefault="00166CD3" w:rsidP="00166CD3">
      <w:pPr>
        <w:spacing w:after="160" w:line="259" w:lineRule="auto"/>
        <w:rPr>
          <w:rFonts w:ascii="Times New Roman" w:hAnsi="Times New Roman"/>
        </w:rPr>
      </w:pPr>
    </w:p>
    <w:sectPr w:rsidR="00166CD3" w:rsidRPr="00AC2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F5766"/>
    <w:multiLevelType w:val="hybridMultilevel"/>
    <w:tmpl w:val="47924312"/>
    <w:lvl w:ilvl="0" w:tplc="69EC0E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7655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2823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4EA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A25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AA96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2621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04F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7211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417FAD"/>
    <w:multiLevelType w:val="hybridMultilevel"/>
    <w:tmpl w:val="BB064DE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A46F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7E35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FEC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140A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817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74FA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98A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C4B3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A62651A"/>
    <w:multiLevelType w:val="hybridMultilevel"/>
    <w:tmpl w:val="A22E4248"/>
    <w:lvl w:ilvl="0" w:tplc="5218DF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46F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7E35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FEC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140A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817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74FA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98A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C4B3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FEC1FCB"/>
    <w:multiLevelType w:val="hybridMultilevel"/>
    <w:tmpl w:val="BF7A640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5144E"/>
    <w:multiLevelType w:val="hybridMultilevel"/>
    <w:tmpl w:val="50E014F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5F35D4"/>
    <w:multiLevelType w:val="hybridMultilevel"/>
    <w:tmpl w:val="CA06F4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84F63"/>
    <w:multiLevelType w:val="hybridMultilevel"/>
    <w:tmpl w:val="9DC0783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905E2"/>
    <w:multiLevelType w:val="hybridMultilevel"/>
    <w:tmpl w:val="E46CB5A0"/>
    <w:lvl w:ilvl="0" w:tplc="6CBA9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4EF6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7081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886B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FA9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BC60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08AF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E2B8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B039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65C3F4C"/>
    <w:multiLevelType w:val="hybridMultilevel"/>
    <w:tmpl w:val="0338F8D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971AC"/>
    <w:multiLevelType w:val="hybridMultilevel"/>
    <w:tmpl w:val="26E8EA9E"/>
    <w:lvl w:ilvl="0" w:tplc="2F3EC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629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6C98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E08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4A3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4C8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DCA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261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ACA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20D34CF"/>
    <w:multiLevelType w:val="hybridMultilevel"/>
    <w:tmpl w:val="5096FF16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629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6C98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E08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4A3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4C8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DCA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261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ACA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78B5640"/>
    <w:multiLevelType w:val="hybridMultilevel"/>
    <w:tmpl w:val="2D1021A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10"/>
  </w:num>
  <w:num w:numId="6">
    <w:abstractNumId w:val="6"/>
  </w:num>
  <w:num w:numId="7">
    <w:abstractNumId w:val="11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7"/>
  </w:num>
  <w:num w:numId="1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3AC"/>
    <w:rsid w:val="00062D8A"/>
    <w:rsid w:val="000F797F"/>
    <w:rsid w:val="001643AC"/>
    <w:rsid w:val="00166CD3"/>
    <w:rsid w:val="001E727A"/>
    <w:rsid w:val="0024220A"/>
    <w:rsid w:val="002F6FD1"/>
    <w:rsid w:val="00350C6F"/>
    <w:rsid w:val="003A2DFB"/>
    <w:rsid w:val="003C6A58"/>
    <w:rsid w:val="004879B7"/>
    <w:rsid w:val="005A7A48"/>
    <w:rsid w:val="005C2D54"/>
    <w:rsid w:val="005C447B"/>
    <w:rsid w:val="005E20AF"/>
    <w:rsid w:val="005F1AC2"/>
    <w:rsid w:val="00672A31"/>
    <w:rsid w:val="006754C2"/>
    <w:rsid w:val="007C6487"/>
    <w:rsid w:val="007F49D7"/>
    <w:rsid w:val="0083571E"/>
    <w:rsid w:val="00856BF5"/>
    <w:rsid w:val="00907035"/>
    <w:rsid w:val="009F2951"/>
    <w:rsid w:val="00AB7012"/>
    <w:rsid w:val="00AC23CF"/>
    <w:rsid w:val="00B04F1D"/>
    <w:rsid w:val="00B503EA"/>
    <w:rsid w:val="00BA178B"/>
    <w:rsid w:val="00BE4BE1"/>
    <w:rsid w:val="00BE7C6A"/>
    <w:rsid w:val="00C3714A"/>
    <w:rsid w:val="00CD0B75"/>
    <w:rsid w:val="00DE1719"/>
    <w:rsid w:val="00E3182D"/>
    <w:rsid w:val="00E46CF6"/>
    <w:rsid w:val="00E62D18"/>
    <w:rsid w:val="00F3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2025F-10AC-40C2-AFD5-EA93E8C2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3E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503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B503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B503EA"/>
    <w:rPr>
      <w:b/>
      <w:bCs/>
    </w:rPr>
  </w:style>
  <w:style w:type="character" w:customStyle="1" w:styleId="apple-converted-space">
    <w:name w:val="apple-converted-space"/>
    <w:basedOn w:val="DefaultParagraphFont"/>
    <w:rsid w:val="00B503EA"/>
  </w:style>
  <w:style w:type="paragraph" w:styleId="ListParagraph">
    <w:name w:val="List Paragraph"/>
    <w:basedOn w:val="Normal"/>
    <w:uiPriority w:val="34"/>
    <w:qFormat/>
    <w:rsid w:val="003C6A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7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03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3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6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0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8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6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6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2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0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28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3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6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0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4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8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3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5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B2D43-D477-4073-933A-849142CFB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Ralitsa Edretsova</dc:creator>
  <cp:keywords/>
  <dc:description/>
  <cp:lastModifiedBy>Poly</cp:lastModifiedBy>
  <cp:revision>28</cp:revision>
  <dcterms:created xsi:type="dcterms:W3CDTF">2016-07-19T13:02:00Z</dcterms:created>
  <dcterms:modified xsi:type="dcterms:W3CDTF">2021-10-26T13:19:00Z</dcterms:modified>
</cp:coreProperties>
</file>